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Default="00537438"/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 xml:space="preserve">к отчету об исполнении мероприятий  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>инвестиционной программы в</w:t>
      </w:r>
      <w:r w:rsidR="000B1226">
        <w:rPr>
          <w:rFonts w:ascii="Times New Roman" w:hAnsi="Times New Roman"/>
          <w:b/>
          <w:sz w:val="28"/>
          <w:szCs w:val="28"/>
        </w:rPr>
        <w:t xml:space="preserve"> 3</w:t>
      </w:r>
      <w:r w:rsidRPr="00BA42DA">
        <w:rPr>
          <w:rFonts w:ascii="Times New Roman" w:hAnsi="Times New Roman"/>
          <w:b/>
          <w:sz w:val="28"/>
          <w:szCs w:val="28"/>
        </w:rPr>
        <w:t xml:space="preserve"> квартале 2018г.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A42DA" w:rsidRPr="00BA42DA" w:rsidRDefault="00BA42DA" w:rsidP="00BA42DA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Изменения  в части  корректировки  показателей инвестиционной программы 2018 года  были направлены на рассмотрение и утверждение в Комитет по топливно-энергетическому комплексу Ленинградской области в составе ИПР на 2015-2019 гг. в сроки предусмотренные Постановление Правительства РФ №977. Указанные изменения находятся на рассмотрении у  Комитета по ТЭК ЛО. В связи с этим отчет за </w:t>
      </w:r>
      <w:r w:rsidR="000B1226">
        <w:rPr>
          <w:rFonts w:ascii="Times New Roman" w:hAnsi="Times New Roman"/>
          <w:sz w:val="28"/>
          <w:szCs w:val="28"/>
        </w:rPr>
        <w:t>3</w:t>
      </w:r>
      <w:r w:rsidRPr="00BA42DA">
        <w:rPr>
          <w:rFonts w:ascii="Times New Roman" w:hAnsi="Times New Roman"/>
          <w:sz w:val="28"/>
          <w:szCs w:val="28"/>
        </w:rPr>
        <w:t xml:space="preserve"> квартал 2018г. был сделан на основании последней корректировки ИПР на 2015-2019гг., утвержденной  Распоряжением №100 от 11.12.2017г.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   В соответствии с приказом Комитета по тарифам и ценовой политике Правительства Ленинградской области (</w:t>
      </w:r>
      <w:proofErr w:type="spellStart"/>
      <w:r w:rsidRPr="00BA42DA">
        <w:rPr>
          <w:rFonts w:ascii="Times New Roman" w:hAnsi="Times New Roman"/>
          <w:sz w:val="28"/>
          <w:szCs w:val="28"/>
        </w:rPr>
        <w:t>ЛенРТК</w:t>
      </w:r>
      <w:proofErr w:type="spellEnd"/>
      <w:r w:rsidRPr="00BA42DA">
        <w:rPr>
          <w:rFonts w:ascii="Times New Roman" w:hAnsi="Times New Roman"/>
          <w:sz w:val="28"/>
          <w:szCs w:val="28"/>
        </w:rPr>
        <w:t>) от 27.12.2017г. №659-п «</w:t>
      </w:r>
      <w:proofErr w:type="gramStart"/>
      <w:r w:rsidRPr="00BA42DA">
        <w:rPr>
          <w:rFonts w:ascii="Times New Roman" w:hAnsi="Times New Roman"/>
          <w:sz w:val="28"/>
          <w:szCs w:val="28"/>
        </w:rPr>
        <w:t>Об</w:t>
      </w:r>
      <w:proofErr w:type="gramEnd"/>
      <w:r w:rsidRPr="00BA42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42DA">
        <w:rPr>
          <w:rFonts w:ascii="Times New Roman" w:hAnsi="Times New Roman"/>
          <w:sz w:val="28"/>
          <w:szCs w:val="28"/>
        </w:rPr>
        <w:t>установлении</w:t>
      </w:r>
      <w:proofErr w:type="gramEnd"/>
      <w:r w:rsidRPr="00BA42DA">
        <w:rPr>
          <w:rFonts w:ascii="Times New Roman" w:hAnsi="Times New Roman"/>
          <w:sz w:val="28"/>
          <w:szCs w:val="28"/>
        </w:rPr>
        <w:t xml:space="preserve"> тарифов на услуги по передаче электрической энергии по сетям Ленинградской области на 2018 год» в тарифе на передачу электроэнергии для АО «КЭС» предусмотрены средства по статье «Амортизация» в размере 6,609 млн. руб. без НДС.</w:t>
      </w:r>
    </w:p>
    <w:p w:rsidR="00BA42DA" w:rsidRPr="00BA42DA" w:rsidRDefault="00BA42DA" w:rsidP="00BA42DA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По итогам </w:t>
      </w:r>
      <w:r w:rsidR="003206F1">
        <w:rPr>
          <w:rFonts w:ascii="Times New Roman" w:hAnsi="Times New Roman"/>
          <w:sz w:val="28"/>
          <w:szCs w:val="28"/>
        </w:rPr>
        <w:t>3</w:t>
      </w:r>
      <w:r w:rsidRPr="00BA42DA">
        <w:rPr>
          <w:rFonts w:ascii="Times New Roman" w:hAnsi="Times New Roman"/>
          <w:sz w:val="28"/>
          <w:szCs w:val="28"/>
        </w:rPr>
        <w:t xml:space="preserve"> квартала 2018 года инвестиционная программа выполнена в следующих объемах:</w:t>
      </w:r>
    </w:p>
    <w:tbl>
      <w:tblPr>
        <w:tblW w:w="10239" w:type="dxa"/>
        <w:tblInd w:w="443" w:type="dxa"/>
        <w:tblLook w:val="04A0" w:firstRow="1" w:lastRow="0" w:firstColumn="1" w:lastColumn="0" w:noHBand="0" w:noVBand="1"/>
      </w:tblPr>
      <w:tblGrid>
        <w:gridCol w:w="913"/>
        <w:gridCol w:w="2734"/>
        <w:gridCol w:w="1588"/>
        <w:gridCol w:w="1324"/>
        <w:gridCol w:w="1747"/>
        <w:gridCol w:w="1933"/>
      </w:tblGrid>
      <w:tr w:rsidR="00340392" w:rsidRPr="00971B71" w:rsidTr="00340392">
        <w:trPr>
          <w:trHeight w:val="727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план 2018г.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392" w:rsidRPr="00971B71" w:rsidRDefault="00340392" w:rsidP="003206F1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 на </w:t>
            </w:r>
            <w:r w:rsidR="003206F1">
              <w:rPr>
                <w:rFonts w:ascii="Times New Roman" w:hAnsi="Times New Roman"/>
                <w:color w:val="000000"/>
                <w:sz w:val="24"/>
                <w:szCs w:val="24"/>
              </w:rPr>
              <w:t>9 месяцев</w:t>
            </w: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2018г.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3206F1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факт за </w:t>
            </w:r>
            <w:r w:rsidR="003206F1">
              <w:rPr>
                <w:rFonts w:ascii="Times New Roman" w:hAnsi="Times New Roman"/>
                <w:color w:val="000000"/>
                <w:sz w:val="24"/>
                <w:szCs w:val="24"/>
              </w:rPr>
              <w:t>9 месяцев</w:t>
            </w: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2018г.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3206F1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выполнения факта к плану за </w:t>
            </w:r>
            <w:r w:rsidR="003206F1">
              <w:rPr>
                <w:rFonts w:ascii="Times New Roman" w:hAnsi="Times New Roman"/>
                <w:color w:val="000000"/>
                <w:sz w:val="24"/>
                <w:szCs w:val="24"/>
              </w:rPr>
              <w:t>9 месяцев</w:t>
            </w:r>
            <w:r w:rsid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2018г.</w:t>
            </w:r>
          </w:p>
        </w:tc>
      </w:tr>
      <w:tr w:rsidR="00340392" w:rsidRPr="00971B71" w:rsidTr="00775FA3">
        <w:trPr>
          <w:trHeight w:val="313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15,32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392" w:rsidRPr="00971B71" w:rsidRDefault="003206F1" w:rsidP="00775FA3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7,36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206F1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17,61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206F1" w:rsidP="003206F1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239</w:t>
            </w:r>
          </w:p>
        </w:tc>
      </w:tr>
      <w:tr w:rsidR="00340392" w:rsidRPr="00971B71" w:rsidTr="00775FA3">
        <w:trPr>
          <w:trHeight w:val="604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Освоение капитальных вложений, </w:t>
            </w:r>
            <w:proofErr w:type="spellStart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. без НДС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12,98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392" w:rsidRPr="00971B71" w:rsidRDefault="00971B71" w:rsidP="00775FA3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6,24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971B71" w:rsidP="003206F1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206F1">
              <w:rPr>
                <w:rFonts w:ascii="Times New Roman" w:hAnsi="Times New Roman"/>
                <w:color w:val="000000"/>
                <w:sz w:val="24"/>
                <w:szCs w:val="24"/>
              </w:rPr>
              <w:t>4,93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206F1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239</w:t>
            </w:r>
          </w:p>
        </w:tc>
      </w:tr>
      <w:tr w:rsidR="00340392" w:rsidRPr="00971B71" w:rsidTr="00775FA3">
        <w:trPr>
          <w:trHeight w:val="617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9,18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392" w:rsidRPr="00971B71" w:rsidRDefault="00971B71" w:rsidP="00775FA3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9,18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206F1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1,52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6650B4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3206F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40392" w:rsidRPr="00971B71" w:rsidTr="00775FA3">
        <w:trPr>
          <w:trHeight w:val="415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Ввод в ОФ, МВт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392" w:rsidRPr="00971B71" w:rsidRDefault="00971B71" w:rsidP="00775FA3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340392" w:rsidRPr="00971B71" w:rsidTr="00340392">
        <w:trPr>
          <w:trHeight w:val="384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40392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0,995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392" w:rsidRPr="00971B71" w:rsidRDefault="00971B71" w:rsidP="00BA42DA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0,995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206F1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0,28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392" w:rsidRPr="00971B71" w:rsidRDefault="003206F1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</w:tr>
    </w:tbl>
    <w:p w:rsidR="00BA42DA" w:rsidRPr="00971B71" w:rsidRDefault="00BA42DA" w:rsidP="00BA42DA">
      <w:pPr>
        <w:spacing w:after="0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i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</w:t>
      </w:r>
      <w:r w:rsidRPr="00BA42DA">
        <w:rPr>
          <w:rFonts w:ascii="Times New Roman" w:hAnsi="Times New Roman"/>
          <w:i/>
          <w:sz w:val="28"/>
          <w:szCs w:val="28"/>
        </w:rPr>
        <w:t>Сведения о выполнении мероприятий инвестиционной программы по объектам: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  <w:u w:val="single"/>
        </w:rPr>
        <w:lastRenderedPageBreak/>
        <w:t xml:space="preserve">Установка системы автоматизации и контроля параметров сети в </w:t>
      </w:r>
      <w:proofErr w:type="spellStart"/>
      <w:r w:rsidRPr="00BA42DA">
        <w:rPr>
          <w:rFonts w:ascii="Times New Roman" w:hAnsi="Times New Roman"/>
          <w:sz w:val="28"/>
          <w:szCs w:val="28"/>
          <w:u w:val="single"/>
        </w:rPr>
        <w:t>г</w:t>
      </w:r>
      <w:proofErr w:type="gramStart"/>
      <w:r w:rsidRPr="00BA42DA">
        <w:rPr>
          <w:rFonts w:ascii="Times New Roman" w:hAnsi="Times New Roman"/>
          <w:sz w:val="28"/>
          <w:szCs w:val="28"/>
          <w:u w:val="single"/>
        </w:rPr>
        <w:t>.К</w:t>
      </w:r>
      <w:proofErr w:type="gramEnd"/>
      <w:r w:rsidRPr="00BA42DA">
        <w:rPr>
          <w:rFonts w:ascii="Times New Roman" w:hAnsi="Times New Roman"/>
          <w:sz w:val="28"/>
          <w:szCs w:val="28"/>
          <w:u w:val="single"/>
        </w:rPr>
        <w:t>оммунар</w:t>
      </w:r>
      <w:proofErr w:type="spellEnd"/>
      <w:r w:rsidRPr="00BA42DA">
        <w:rPr>
          <w:rFonts w:ascii="Times New Roman" w:hAnsi="Times New Roman"/>
          <w:sz w:val="28"/>
          <w:szCs w:val="28"/>
          <w:u w:val="single"/>
        </w:rPr>
        <w:t>: ТП-21А, ТП-13</w:t>
      </w:r>
      <w:r w:rsidRPr="00BA42DA">
        <w:rPr>
          <w:rFonts w:ascii="Times New Roman" w:hAnsi="Times New Roman"/>
          <w:sz w:val="28"/>
          <w:szCs w:val="28"/>
        </w:rPr>
        <w:t xml:space="preserve">. 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>Мероприятия в соответствии с планом выполнено за счет средств амортизационных отчислений.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Данное мероприятие выполнено в полном объеме в 2017г.  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  <w:u w:val="single"/>
        </w:rPr>
      </w:pPr>
      <w:r w:rsidRPr="00BA42DA">
        <w:rPr>
          <w:rFonts w:ascii="Times New Roman" w:hAnsi="Times New Roman"/>
          <w:sz w:val="28"/>
          <w:szCs w:val="28"/>
          <w:u w:val="single"/>
        </w:rPr>
        <w:t xml:space="preserve">Прокладка кабельной линии 6 </w:t>
      </w:r>
      <w:proofErr w:type="spellStart"/>
      <w:r w:rsidRPr="00BA42DA">
        <w:rPr>
          <w:rFonts w:ascii="Times New Roman" w:hAnsi="Times New Roman"/>
          <w:sz w:val="28"/>
          <w:szCs w:val="28"/>
          <w:u w:val="single"/>
        </w:rPr>
        <w:t>кВ</w:t>
      </w:r>
      <w:proofErr w:type="spellEnd"/>
      <w:r w:rsidRPr="00BA42DA">
        <w:rPr>
          <w:rFonts w:ascii="Times New Roman" w:hAnsi="Times New Roman"/>
          <w:sz w:val="28"/>
          <w:szCs w:val="28"/>
          <w:u w:val="single"/>
        </w:rPr>
        <w:t xml:space="preserve"> от ТП-27 до ТП-6. (Повышение надежности электроснабжения). 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Выполнение данного мероприятия запланировано за счет средств амортизационных отчислений. 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Данное мероприятие было выполнено полностью в 2017г. на сумму 3,341 млн. руб.  КЛ 6 </w:t>
      </w:r>
      <w:proofErr w:type="spellStart"/>
      <w:r w:rsidRPr="00BA42DA">
        <w:rPr>
          <w:rFonts w:ascii="Times New Roman" w:hAnsi="Times New Roman"/>
          <w:sz w:val="28"/>
          <w:szCs w:val="28"/>
        </w:rPr>
        <w:t>кВ</w:t>
      </w:r>
      <w:proofErr w:type="spellEnd"/>
      <w:r w:rsidRPr="00BA42DA">
        <w:rPr>
          <w:rFonts w:ascii="Times New Roman" w:hAnsi="Times New Roman"/>
          <w:sz w:val="28"/>
          <w:szCs w:val="28"/>
        </w:rPr>
        <w:t xml:space="preserve"> протяженностью 1,31 км., </w:t>
      </w:r>
      <w:proofErr w:type="gramStart"/>
      <w:r w:rsidRPr="00BA42DA">
        <w:rPr>
          <w:rFonts w:ascii="Times New Roman" w:hAnsi="Times New Roman"/>
          <w:sz w:val="28"/>
          <w:szCs w:val="28"/>
        </w:rPr>
        <w:t>введена</w:t>
      </w:r>
      <w:proofErr w:type="gramEnd"/>
      <w:r w:rsidRPr="00BA42DA">
        <w:rPr>
          <w:rFonts w:ascii="Times New Roman" w:hAnsi="Times New Roman"/>
          <w:sz w:val="28"/>
          <w:szCs w:val="28"/>
        </w:rPr>
        <w:t xml:space="preserve"> в эксплуатацию.</w:t>
      </w:r>
    </w:p>
    <w:p w:rsidR="00BA42DA" w:rsidRPr="00BA42DA" w:rsidRDefault="00BA42DA" w:rsidP="00BA42DA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Инвестиционная программа за </w:t>
      </w:r>
      <w:r w:rsidR="006650B4">
        <w:rPr>
          <w:rFonts w:ascii="Times New Roman" w:hAnsi="Times New Roman"/>
          <w:sz w:val="28"/>
          <w:szCs w:val="28"/>
        </w:rPr>
        <w:t>2</w:t>
      </w:r>
      <w:r w:rsidRPr="00BA42DA">
        <w:rPr>
          <w:rFonts w:ascii="Times New Roman" w:hAnsi="Times New Roman"/>
          <w:sz w:val="28"/>
          <w:szCs w:val="28"/>
        </w:rPr>
        <w:t xml:space="preserve"> квартал 2018 г. в части исполнения текущих обязательств по технологическому присоединению:</w:t>
      </w:r>
    </w:p>
    <w:p w:rsid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   По объекту ООО «СНВ Северо-Запад» было освоено часть средств в размере 6,</w:t>
      </w:r>
      <w:r w:rsidR="006650B4">
        <w:rPr>
          <w:rFonts w:ascii="Times New Roman" w:hAnsi="Times New Roman"/>
          <w:sz w:val="28"/>
          <w:szCs w:val="28"/>
        </w:rPr>
        <w:t>582</w:t>
      </w:r>
      <w:r w:rsidRPr="00BA42D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A42DA">
        <w:rPr>
          <w:rFonts w:ascii="Times New Roman" w:hAnsi="Times New Roman"/>
          <w:sz w:val="28"/>
          <w:szCs w:val="28"/>
        </w:rPr>
        <w:t>млн</w:t>
      </w:r>
      <w:proofErr w:type="gramStart"/>
      <w:r w:rsidRPr="00BA42DA">
        <w:rPr>
          <w:rFonts w:ascii="Times New Roman" w:hAnsi="Times New Roman"/>
          <w:sz w:val="28"/>
          <w:szCs w:val="28"/>
        </w:rPr>
        <w:t>.р</w:t>
      </w:r>
      <w:proofErr w:type="gramEnd"/>
      <w:r w:rsidRPr="00BA42DA">
        <w:rPr>
          <w:rFonts w:ascii="Times New Roman" w:hAnsi="Times New Roman"/>
          <w:sz w:val="28"/>
          <w:szCs w:val="28"/>
        </w:rPr>
        <w:t>уб</w:t>
      </w:r>
      <w:proofErr w:type="spellEnd"/>
      <w:r w:rsidRPr="00BA42DA">
        <w:rPr>
          <w:rFonts w:ascii="Times New Roman" w:hAnsi="Times New Roman"/>
          <w:sz w:val="28"/>
          <w:szCs w:val="28"/>
        </w:rPr>
        <w:t>., что позволило закрыть первый этап ввода объекта в эксплуатацию.</w:t>
      </w:r>
      <w:r w:rsidR="006650B4">
        <w:rPr>
          <w:rFonts w:ascii="Times New Roman" w:hAnsi="Times New Roman"/>
          <w:sz w:val="28"/>
          <w:szCs w:val="28"/>
        </w:rPr>
        <w:t xml:space="preserve"> С 25.06.2018г. ООО «СНВ Северо-Запад» было признано банкротом. </w:t>
      </w:r>
    </w:p>
    <w:p w:rsidR="003D1039" w:rsidRPr="00BA42DA" w:rsidRDefault="003D1039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A4C8B">
        <w:rPr>
          <w:rFonts w:ascii="Times New Roman" w:hAnsi="Times New Roman"/>
          <w:sz w:val="28"/>
          <w:szCs w:val="28"/>
        </w:rPr>
        <w:t>По объекту ООО «</w:t>
      </w:r>
      <w:proofErr w:type="spellStart"/>
      <w:r w:rsidR="00CA4C8B">
        <w:rPr>
          <w:rFonts w:ascii="Times New Roman" w:hAnsi="Times New Roman"/>
          <w:sz w:val="28"/>
          <w:szCs w:val="28"/>
        </w:rPr>
        <w:t>Запстрой</w:t>
      </w:r>
      <w:proofErr w:type="spellEnd"/>
      <w:r w:rsidR="00CA4C8B">
        <w:rPr>
          <w:rFonts w:ascii="Times New Roman" w:hAnsi="Times New Roman"/>
          <w:sz w:val="28"/>
          <w:szCs w:val="28"/>
        </w:rPr>
        <w:t xml:space="preserve">» было освоено часть средств в размере 4,925 </w:t>
      </w:r>
      <w:proofErr w:type="spellStart"/>
      <w:r w:rsidR="00CA4C8B">
        <w:rPr>
          <w:rFonts w:ascii="Times New Roman" w:hAnsi="Times New Roman"/>
          <w:sz w:val="28"/>
          <w:szCs w:val="28"/>
        </w:rPr>
        <w:t>млн</w:t>
      </w:r>
      <w:proofErr w:type="gramStart"/>
      <w:r w:rsidR="00CA4C8B">
        <w:rPr>
          <w:rFonts w:ascii="Times New Roman" w:hAnsi="Times New Roman"/>
          <w:sz w:val="28"/>
          <w:szCs w:val="28"/>
        </w:rPr>
        <w:t>.р</w:t>
      </w:r>
      <w:proofErr w:type="gramEnd"/>
      <w:r w:rsidR="00CA4C8B">
        <w:rPr>
          <w:rFonts w:ascii="Times New Roman" w:hAnsi="Times New Roman"/>
          <w:sz w:val="28"/>
          <w:szCs w:val="28"/>
        </w:rPr>
        <w:t>уб</w:t>
      </w:r>
      <w:proofErr w:type="spellEnd"/>
      <w:r w:rsidR="00CA4C8B">
        <w:rPr>
          <w:rFonts w:ascii="Times New Roman" w:hAnsi="Times New Roman"/>
          <w:sz w:val="28"/>
          <w:szCs w:val="28"/>
        </w:rPr>
        <w:t xml:space="preserve">. 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 Строительство ячеек  КРУН- 6кВ ПС №354 АО "КНАУФ ПЕТРОБОРД"  перенесено на 2018-2019 гг., т.к. потребителем, подавшим заявку на подключение к сетям АО «КЭС», на основании </w:t>
      </w:r>
      <w:proofErr w:type="gramStart"/>
      <w:r w:rsidRPr="00BA42DA">
        <w:rPr>
          <w:rFonts w:ascii="Times New Roman" w:hAnsi="Times New Roman"/>
          <w:sz w:val="28"/>
          <w:szCs w:val="28"/>
        </w:rPr>
        <w:t>которой</w:t>
      </w:r>
      <w:proofErr w:type="gramEnd"/>
      <w:r w:rsidRPr="00BA42DA">
        <w:rPr>
          <w:rFonts w:ascii="Times New Roman" w:hAnsi="Times New Roman"/>
          <w:sz w:val="28"/>
          <w:szCs w:val="28"/>
        </w:rPr>
        <w:t xml:space="preserve"> и было запланировано указанное мероприятие, до настоящего времени не решен вопрос по заключению договора технологического присоединения к сетям АО «КЭС».</w:t>
      </w:r>
    </w:p>
    <w:p w:rsidR="001952C5" w:rsidRPr="001952C5" w:rsidRDefault="001952C5" w:rsidP="001952C5">
      <w:pPr>
        <w:tabs>
          <w:tab w:val="left" w:pos="2742"/>
        </w:tabs>
      </w:pPr>
      <w:bookmarkStart w:id="0" w:name="_GoBack"/>
      <w:bookmarkEnd w:id="0"/>
    </w:p>
    <w:sectPr w:rsidR="001952C5" w:rsidRPr="001952C5" w:rsidSect="008A4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F72" w:rsidRDefault="00E87F72" w:rsidP="008A4210">
      <w:pPr>
        <w:spacing w:after="0" w:line="240" w:lineRule="auto"/>
      </w:pPr>
      <w:r>
        <w:separator/>
      </w:r>
    </w:p>
  </w:endnote>
  <w:endnote w:type="continuationSeparator" w:id="0">
    <w:p w:rsidR="00E87F72" w:rsidRDefault="00E87F72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F72" w:rsidRDefault="00E87F72" w:rsidP="008A4210">
      <w:pPr>
        <w:spacing w:after="0" w:line="240" w:lineRule="auto"/>
      </w:pPr>
      <w:r>
        <w:separator/>
      </w:r>
    </w:p>
  </w:footnote>
  <w:footnote w:type="continuationSeparator" w:id="0">
    <w:p w:rsidR="00E87F72" w:rsidRDefault="00E87F72" w:rsidP="008A4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B1226"/>
    <w:rsid w:val="001473E2"/>
    <w:rsid w:val="001952C5"/>
    <w:rsid w:val="001D51D0"/>
    <w:rsid w:val="002B0BAF"/>
    <w:rsid w:val="003206F1"/>
    <w:rsid w:val="00323897"/>
    <w:rsid w:val="00340392"/>
    <w:rsid w:val="003D1039"/>
    <w:rsid w:val="00414B82"/>
    <w:rsid w:val="00537438"/>
    <w:rsid w:val="006650B4"/>
    <w:rsid w:val="006C440D"/>
    <w:rsid w:val="00732218"/>
    <w:rsid w:val="00775FA3"/>
    <w:rsid w:val="00782452"/>
    <w:rsid w:val="008238EC"/>
    <w:rsid w:val="008A4210"/>
    <w:rsid w:val="008E47A1"/>
    <w:rsid w:val="00971B71"/>
    <w:rsid w:val="00B47B9C"/>
    <w:rsid w:val="00BA42DA"/>
    <w:rsid w:val="00C9318F"/>
    <w:rsid w:val="00CA4C8B"/>
    <w:rsid w:val="00D26504"/>
    <w:rsid w:val="00E072A7"/>
    <w:rsid w:val="00E10B1F"/>
    <w:rsid w:val="00E87F72"/>
    <w:rsid w:val="00F9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Normal (Web)"/>
    <w:basedOn w:val="a"/>
    <w:uiPriority w:val="99"/>
    <w:semiHidden/>
    <w:unhideWhenUsed/>
    <w:rsid w:val="001952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Normal (Web)"/>
    <w:basedOn w:val="a"/>
    <w:uiPriority w:val="99"/>
    <w:semiHidden/>
    <w:unhideWhenUsed/>
    <w:rsid w:val="001952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2</cp:revision>
  <cp:lastPrinted>2018-05-29T10:42:00Z</cp:lastPrinted>
  <dcterms:created xsi:type="dcterms:W3CDTF">2018-11-08T12:53:00Z</dcterms:created>
  <dcterms:modified xsi:type="dcterms:W3CDTF">2018-11-08T12:53:00Z</dcterms:modified>
</cp:coreProperties>
</file>